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5E" w:rsidRDefault="00DC4852" w:rsidP="00C41D5E">
      <w:pPr>
        <w:rPr>
          <w:sz w:val="22"/>
          <w:szCs w:val="22"/>
        </w:rPr>
      </w:pPr>
      <w:r w:rsidRPr="009E228B">
        <w:t>A Call for Papers</w:t>
      </w:r>
      <w:r w:rsidR="008F4811" w:rsidRPr="009E228B">
        <w:t xml:space="preserve">: </w:t>
      </w:r>
      <w:r w:rsidR="00AD77F2" w:rsidRPr="009E228B">
        <w:br/>
      </w:r>
      <w:r w:rsidR="008F4811" w:rsidRPr="00AD77F2">
        <w:rPr>
          <w:b/>
        </w:rPr>
        <w:t>"</w:t>
      </w:r>
      <w:r w:rsidR="004809FA" w:rsidRPr="00AD77F2">
        <w:rPr>
          <w:b/>
        </w:rPr>
        <w:t xml:space="preserve">Writing </w:t>
      </w:r>
      <w:r w:rsidR="008F4811" w:rsidRPr="00AD77F2">
        <w:rPr>
          <w:b/>
        </w:rPr>
        <w:t xml:space="preserve">Ancient and Medieval Same-Sex Desire: </w:t>
      </w:r>
      <w:r w:rsidR="00C306AB" w:rsidRPr="00AD77F2">
        <w:rPr>
          <w:b/>
        </w:rPr>
        <w:t>Goals, Methods, Challenges</w:t>
      </w:r>
      <w:r w:rsidR="008F4811" w:rsidRPr="00AD77F2">
        <w:rPr>
          <w:b/>
        </w:rPr>
        <w:t>"</w:t>
      </w:r>
      <w:r w:rsidR="00C306AB" w:rsidRPr="00AD77F2">
        <w:rPr>
          <w:b/>
        </w:rPr>
        <w:br/>
        <w:t>June 30-July 2, 2020</w:t>
      </w:r>
      <w:r w:rsidR="00B90993" w:rsidRPr="00AD77F2">
        <w:rPr>
          <w:b/>
        </w:rPr>
        <w:br/>
      </w:r>
      <w:r w:rsidR="00C72F50" w:rsidRPr="00AD77F2">
        <w:rPr>
          <w:b/>
        </w:rPr>
        <w:t>Victoria University of Wel</w:t>
      </w:r>
      <w:r w:rsidRPr="00AD77F2">
        <w:rPr>
          <w:b/>
        </w:rPr>
        <w:t>lington, New Zealand</w:t>
      </w:r>
      <w:r w:rsidR="00C41D5E">
        <w:rPr>
          <w:b/>
        </w:rPr>
        <w:br/>
      </w:r>
      <w:hyperlink r:id="rId6" w:tgtFrame="_blank" w:history="1">
        <w:r w:rsidR="00C41D5E" w:rsidRPr="00C41D5E">
          <w:rPr>
            <w:rStyle w:val="Hyperlink"/>
            <w:rFonts w:ascii="Garamond" w:hAnsi="Garamond" w:cs="Arial"/>
            <w:color w:val="1155CC"/>
            <w:sz w:val="20"/>
            <w:szCs w:val="20"/>
            <w:shd w:val="clear" w:color="auto" w:fill="FFFFFF"/>
          </w:rPr>
          <w:t>https://cms.victoria.ac.nz/slc/about/events/writing-ancient-and-medieval-same-sex-desire-goals,-methods,-challenges</w:t>
        </w:r>
      </w:hyperlink>
    </w:p>
    <w:p w:rsidR="009F685A" w:rsidRDefault="00C41D5E">
      <w:r>
        <w:br/>
      </w:r>
      <w:r w:rsidR="00AD77F2">
        <w:t xml:space="preserve">This call for papers is </w:t>
      </w:r>
      <w:r w:rsidR="00AD77F2" w:rsidRPr="00AD77F2">
        <w:t>for a</w:t>
      </w:r>
      <w:r w:rsidR="00AD77F2">
        <w:t xml:space="preserve"> conference </w:t>
      </w:r>
      <w:r w:rsidR="009F685A">
        <w:t xml:space="preserve">to take place </w:t>
      </w:r>
      <w:r w:rsidR="00386AEF" w:rsidRPr="00386AEF">
        <w:t>June 30-July 2, 2020</w:t>
      </w:r>
      <w:r w:rsidR="00386AEF">
        <w:rPr>
          <w:b/>
        </w:rPr>
        <w:t xml:space="preserve"> </w:t>
      </w:r>
      <w:r w:rsidR="009F685A">
        <w:t>at Victoria University of Wellington, New Zealand</w:t>
      </w:r>
      <w:r w:rsidR="00AD77F2">
        <w:t>,</w:t>
      </w:r>
      <w:r w:rsidR="009F685A">
        <w:t xml:space="preserve"> on the topic of writing about same-sex desire in ancient and medieval </w:t>
      </w:r>
      <w:r w:rsidR="00B90993">
        <w:t>societies</w:t>
      </w:r>
      <w:r w:rsidR="009F685A">
        <w:t>.</w:t>
      </w:r>
    </w:p>
    <w:p w:rsidR="00D40654" w:rsidRDefault="00D40654">
      <w:r>
        <w:t>Derek Krueger</w:t>
      </w:r>
      <w:r w:rsidR="001733D2">
        <w:t xml:space="preserve"> (UNC </w:t>
      </w:r>
      <w:r w:rsidR="00355F0A">
        <w:t xml:space="preserve">Greensboro), </w:t>
      </w:r>
      <w:r>
        <w:t>Mark Masterson</w:t>
      </w:r>
      <w:r w:rsidR="00AD77F2">
        <w:t xml:space="preserve"> (Victoria University of </w:t>
      </w:r>
      <w:r w:rsidR="00355F0A">
        <w:t xml:space="preserve">Wellington), </w:t>
      </w:r>
      <w:r>
        <w:t>Nancy Rabinowitz</w:t>
      </w:r>
      <w:r w:rsidR="00355F0A">
        <w:t xml:space="preserve"> (Hamilton College)</w:t>
      </w:r>
      <w:r w:rsidR="00AD77F2">
        <w:t>,</w:t>
      </w:r>
      <w:r w:rsidR="00355F0A">
        <w:t xml:space="preserve"> and Shaun Tougher (Cardiff University) will be providing  plenary addresses. </w:t>
      </w:r>
    </w:p>
    <w:p w:rsidR="00355F0A" w:rsidRDefault="00355F0A">
      <w:r>
        <w:t>++</w:t>
      </w:r>
    </w:p>
    <w:p w:rsidR="00E81182" w:rsidRDefault="008F4811">
      <w:r>
        <w:t xml:space="preserve">For </w:t>
      </w:r>
      <w:r w:rsidR="00AD77F2">
        <w:t>several decades now, scholars</w:t>
      </w:r>
      <w:r>
        <w:t xml:space="preserve"> </w:t>
      </w:r>
      <w:r w:rsidR="00AD77F2">
        <w:t>have</w:t>
      </w:r>
      <w:r w:rsidR="00E81182">
        <w:t xml:space="preserve"> </w:t>
      </w:r>
      <w:r w:rsidR="00AD77F2">
        <w:t xml:space="preserve">devoted attention </w:t>
      </w:r>
      <w:r w:rsidR="00E81182">
        <w:t xml:space="preserve">to same-sex desire in both </w:t>
      </w:r>
      <w:r>
        <w:t>ancient times an</w:t>
      </w:r>
      <w:r w:rsidR="00AD77F2">
        <w:t>d the centuries that followed</w:t>
      </w:r>
      <w:r>
        <w:t xml:space="preserve">. </w:t>
      </w:r>
      <w:r w:rsidR="00AD77F2">
        <w:t xml:space="preserve">Not </w:t>
      </w:r>
      <w:r w:rsidR="00576888">
        <w:t>surprisingly</w:t>
      </w:r>
      <w:r w:rsidR="00AD77F2">
        <w:t>, t</w:t>
      </w:r>
      <w:r>
        <w:t xml:space="preserve">here </w:t>
      </w:r>
      <w:r w:rsidR="009F67D6">
        <w:t>have</w:t>
      </w:r>
      <w:r>
        <w:t xml:space="preserve"> been </w:t>
      </w:r>
      <w:r w:rsidR="00E81182">
        <w:t>vigorous</w:t>
      </w:r>
      <w:r w:rsidR="009F685A">
        <w:t xml:space="preserve"> debate</w:t>
      </w:r>
      <w:r w:rsidR="009F67D6">
        <w:t>s</w:t>
      </w:r>
      <w:r w:rsidR="009F685A">
        <w:t xml:space="preserve"> </w:t>
      </w:r>
      <w:r w:rsidR="00DC4852">
        <w:t>over</w:t>
      </w:r>
      <w:r w:rsidR="009F685A">
        <w:t xml:space="preserve"> </w:t>
      </w:r>
      <w:r>
        <w:t>how to</w:t>
      </w:r>
      <w:r w:rsidR="00321155">
        <w:t xml:space="preserve"> go about </w:t>
      </w:r>
      <w:r w:rsidR="00AD77F2">
        <w:t xml:space="preserve">it. </w:t>
      </w:r>
      <w:r w:rsidR="009F67D6">
        <w:t>These</w:t>
      </w:r>
      <w:r w:rsidR="00DC4852">
        <w:t xml:space="preserve"> d</w:t>
      </w:r>
      <w:r w:rsidR="00C72F50">
        <w:t>ebate</w:t>
      </w:r>
      <w:r w:rsidR="009F67D6">
        <w:t>s have</w:t>
      </w:r>
      <w:r w:rsidR="00C72F50">
        <w:t xml:space="preserve"> </w:t>
      </w:r>
      <w:r w:rsidR="009F685A">
        <w:t xml:space="preserve">been framed in </w:t>
      </w:r>
      <w:r w:rsidR="00AD77F2">
        <w:t>various</w:t>
      </w:r>
      <w:r w:rsidR="009F685A">
        <w:t xml:space="preserve"> ways. Here are some examples: </w:t>
      </w:r>
    </w:p>
    <w:p w:rsidR="00E81182" w:rsidRDefault="00321155" w:rsidP="00E81182">
      <w:pPr>
        <w:pStyle w:val="ListParagraph"/>
        <w:numPr>
          <w:ilvl w:val="0"/>
          <w:numId w:val="1"/>
        </w:numPr>
      </w:pPr>
      <w:r>
        <w:t>ess</w:t>
      </w:r>
      <w:r w:rsidR="00E81182">
        <w:t xml:space="preserve">entialism </w:t>
      </w:r>
      <w:r w:rsidR="00C306AB">
        <w:t>VERSUS</w:t>
      </w:r>
      <w:r w:rsidR="00E81182">
        <w:t xml:space="preserve"> constructivism;</w:t>
      </w:r>
      <w:r>
        <w:t xml:space="preserve"> </w:t>
      </w:r>
    </w:p>
    <w:p w:rsidR="00E81182" w:rsidRDefault="00321155" w:rsidP="00E81182">
      <w:pPr>
        <w:pStyle w:val="ListParagraph"/>
        <w:numPr>
          <w:ilvl w:val="0"/>
          <w:numId w:val="1"/>
        </w:numPr>
      </w:pPr>
      <w:r>
        <w:t xml:space="preserve">Foucauldian discourse analysis </w:t>
      </w:r>
      <w:r w:rsidR="00C306AB">
        <w:t>VERSUS</w:t>
      </w:r>
      <w:r>
        <w:t xml:space="preserve"> approa</w:t>
      </w:r>
      <w:r w:rsidR="00E81182">
        <w:t>ches inspired by psychoanalysis;</w:t>
      </w:r>
      <w:r>
        <w:t xml:space="preserve"> </w:t>
      </w:r>
    </w:p>
    <w:p w:rsidR="00E81182" w:rsidRDefault="00C306AB" w:rsidP="00E81182">
      <w:pPr>
        <w:pStyle w:val="ListParagraph"/>
        <w:numPr>
          <w:ilvl w:val="0"/>
          <w:numId w:val="1"/>
        </w:numPr>
      </w:pPr>
      <w:r>
        <w:t>(the impossibility</w:t>
      </w:r>
      <w:r w:rsidR="00321155">
        <w:t xml:space="preserve"> of</w:t>
      </w:r>
      <w:r>
        <w:t>)</w:t>
      </w:r>
      <w:r w:rsidR="00321155">
        <w:t xml:space="preserve"> </w:t>
      </w:r>
      <w:r>
        <w:t>objective history VERSUS</w:t>
      </w:r>
      <w:r w:rsidR="00321155">
        <w:t xml:space="preserve"> </w:t>
      </w:r>
      <w:r>
        <w:t xml:space="preserve">(overly) subjective </w:t>
      </w:r>
      <w:r w:rsidR="00321155">
        <w:t>history</w:t>
      </w:r>
      <w:r w:rsidR="00E81182">
        <w:t>;</w:t>
      </w:r>
    </w:p>
    <w:p w:rsidR="00E81182" w:rsidRDefault="00E81182" w:rsidP="00E81182">
      <w:pPr>
        <w:pStyle w:val="ListParagraph"/>
        <w:numPr>
          <w:ilvl w:val="0"/>
          <w:numId w:val="1"/>
        </w:numPr>
      </w:pPr>
      <w:r>
        <w:t>perception of commonalities</w:t>
      </w:r>
      <w:r w:rsidR="00C306AB">
        <w:t xml:space="preserve"> across time</w:t>
      </w:r>
      <w:r>
        <w:t xml:space="preserve"> </w:t>
      </w:r>
      <w:r w:rsidR="00C306AB">
        <w:t>VERSUS</w:t>
      </w:r>
      <w:r>
        <w:t xml:space="preserve"> </w:t>
      </w:r>
      <w:r w:rsidR="00C306AB">
        <w:t xml:space="preserve">rigorously historicizing </w:t>
      </w:r>
      <w:r>
        <w:t xml:space="preserve">insistence on the </w:t>
      </w:r>
      <w:r w:rsidR="00C306AB">
        <w:t xml:space="preserve">past's </w:t>
      </w:r>
      <w:r w:rsidR="00B90993">
        <w:t>alterity;</w:t>
      </w:r>
    </w:p>
    <w:p w:rsidR="00AD77F2" w:rsidRDefault="00B90993" w:rsidP="00AD77F2">
      <w:pPr>
        <w:pStyle w:val="ListParagraph"/>
        <w:numPr>
          <w:ilvl w:val="0"/>
          <w:numId w:val="1"/>
        </w:numPr>
      </w:pPr>
      <w:r>
        <w:t xml:space="preserve">positivism VERSUS </w:t>
      </w:r>
      <w:r w:rsidR="00AD77F2">
        <w:t>imaginative reconstruction of contemporaneous receptions</w:t>
      </w:r>
      <w:r>
        <w:t>.</w:t>
      </w:r>
    </w:p>
    <w:p w:rsidR="00DC4852" w:rsidRDefault="009F685A" w:rsidP="00AD77F2">
      <w:r>
        <w:t>These dichotomies</w:t>
      </w:r>
      <w:r w:rsidR="00DC4852">
        <w:t xml:space="preserve">, which are </w:t>
      </w:r>
      <w:r w:rsidR="00B90993">
        <w:t xml:space="preserve">both </w:t>
      </w:r>
      <w:r w:rsidR="00DC4852">
        <w:t xml:space="preserve">reductive and don't exhaust the possibilities, continue to </w:t>
      </w:r>
      <w:r>
        <w:t xml:space="preserve">crackle with contention. </w:t>
      </w:r>
      <w:r w:rsidR="00AD77F2">
        <w:t xml:space="preserve">They also continue to undergird </w:t>
      </w:r>
      <w:r w:rsidR="00DA7990">
        <w:t xml:space="preserve">and even disturb </w:t>
      </w:r>
      <w:r w:rsidR="00AD77F2">
        <w:t>current scholarly endeavours.</w:t>
      </w:r>
    </w:p>
    <w:p w:rsidR="008F4811" w:rsidRDefault="00E632B3">
      <w:r>
        <w:t>W</w:t>
      </w:r>
      <w:r w:rsidR="009F685A">
        <w:t>e are looking for papers (</w:t>
      </w:r>
      <w:r w:rsidR="009F685A" w:rsidRPr="009E228B">
        <w:rPr>
          <w:b/>
        </w:rPr>
        <w:t xml:space="preserve">30 </w:t>
      </w:r>
      <w:r w:rsidRPr="009E228B">
        <w:rPr>
          <w:b/>
        </w:rPr>
        <w:t>minutes</w:t>
      </w:r>
      <w:r w:rsidR="00B9342C" w:rsidRPr="009E228B">
        <w:rPr>
          <w:b/>
        </w:rPr>
        <w:t xml:space="preserve"> in length</w:t>
      </w:r>
      <w:r>
        <w:t xml:space="preserve">) </w:t>
      </w:r>
      <w:r w:rsidR="00C306AB">
        <w:t xml:space="preserve">in which scholars not only </w:t>
      </w:r>
      <w:r>
        <w:t>speak about</w:t>
      </w:r>
      <w:r w:rsidR="00DC4852">
        <w:t xml:space="preserve"> primary</w:t>
      </w:r>
      <w:r>
        <w:t xml:space="preserve"> source material but also reflect </w:t>
      </w:r>
      <w:r w:rsidR="007A3EAF">
        <w:t xml:space="preserve">explicitly </w:t>
      </w:r>
      <w:r>
        <w:t xml:space="preserve">on the theoretical </w:t>
      </w:r>
      <w:r w:rsidR="009F685A">
        <w:t>orientation</w:t>
      </w:r>
      <w:r>
        <w:t xml:space="preserve"> </w:t>
      </w:r>
      <w:r w:rsidR="009F685A">
        <w:t xml:space="preserve">of their work (see the dichotomies above for examples) </w:t>
      </w:r>
      <w:r w:rsidR="00B9342C">
        <w:t>and</w:t>
      </w:r>
      <w:r w:rsidR="007A3EAF">
        <w:t xml:space="preserve"> </w:t>
      </w:r>
      <w:r w:rsidR="00C306AB">
        <w:t>the purpose</w:t>
      </w:r>
      <w:r w:rsidR="00F012EF">
        <w:t>(s)</w:t>
      </w:r>
      <w:r w:rsidR="00C306AB">
        <w:t xml:space="preserve"> of </w:t>
      </w:r>
      <w:r w:rsidR="009F67D6">
        <w:t>(</w:t>
      </w:r>
      <w:r w:rsidR="00C306AB">
        <w:t>their</w:t>
      </w:r>
      <w:r w:rsidR="009F67D6">
        <w:t>)</w:t>
      </w:r>
      <w:r w:rsidR="00C306AB">
        <w:t xml:space="preserve"> </w:t>
      </w:r>
      <w:r w:rsidR="00B9342C">
        <w:t>scholarship on same-sex desire.</w:t>
      </w:r>
      <w:r w:rsidR="007A3EAF">
        <w:t xml:space="preserve"> </w:t>
      </w:r>
      <w:r w:rsidR="00B9342C">
        <w:t>An additional objective of th</w:t>
      </w:r>
      <w:r w:rsidR="00C306AB">
        <w:t xml:space="preserve">is </w:t>
      </w:r>
      <w:r w:rsidR="00B9342C">
        <w:t>conference</w:t>
      </w:r>
      <w:r w:rsidR="00C306AB">
        <w:t xml:space="preserve"> </w:t>
      </w:r>
      <w:r w:rsidR="00DC4852">
        <w:t>will be</w:t>
      </w:r>
      <w:r w:rsidR="00C306AB">
        <w:t xml:space="preserve"> an edited volume of papers</w:t>
      </w:r>
      <w:r w:rsidR="00DC4852">
        <w:t xml:space="preserve"> that </w:t>
      </w:r>
      <w:r w:rsidR="00F012EF">
        <w:t>will aim</w:t>
      </w:r>
      <w:r w:rsidR="00DC4852">
        <w:t xml:space="preserve"> to </w:t>
      </w:r>
      <w:r w:rsidR="00C306AB">
        <w:t>show</w:t>
      </w:r>
      <w:r w:rsidR="00F012EF">
        <w:t>case</w:t>
      </w:r>
      <w:r w:rsidR="00C306AB">
        <w:t xml:space="preserve"> a variety </w:t>
      </w:r>
      <w:r w:rsidR="00386AEF">
        <w:t xml:space="preserve">of </w:t>
      </w:r>
      <w:r w:rsidR="00C306AB">
        <w:t xml:space="preserve">approaches to this important topic. </w:t>
      </w:r>
    </w:p>
    <w:p w:rsidR="00AD77F2" w:rsidRDefault="00AD77F2" w:rsidP="00AD77F2">
      <w:r>
        <w:rPr>
          <w:b/>
        </w:rPr>
        <w:t xml:space="preserve">Please </w:t>
      </w:r>
      <w:r w:rsidRPr="00B90993">
        <w:rPr>
          <w:b/>
        </w:rPr>
        <w:t xml:space="preserve">send proposals </w:t>
      </w:r>
      <w:r>
        <w:rPr>
          <w:b/>
        </w:rPr>
        <w:t xml:space="preserve">(c. 500 words) </w:t>
      </w:r>
      <w:r>
        <w:t>to Mark Masterson (</w:t>
      </w:r>
      <w:hyperlink r:id="rId7" w:history="1">
        <w:r w:rsidR="002335E1" w:rsidRPr="00C66319">
          <w:rPr>
            <w:rStyle w:val="Hyperlink"/>
          </w:rPr>
          <w:t>writingsamesexdesire@gmail.com</w:t>
        </w:r>
      </w:hyperlink>
      <w:r>
        <w:t xml:space="preserve">) by </w:t>
      </w:r>
      <w:r w:rsidRPr="00A04DDA">
        <w:rPr>
          <w:b/>
        </w:rPr>
        <w:t>1 December 2019</w:t>
      </w:r>
      <w:r>
        <w:t>.</w:t>
      </w:r>
      <w:r w:rsidR="00576888">
        <w:t xml:space="preserve"> If you have any questions, please send them to him </w:t>
      </w:r>
      <w:r w:rsidR="002335E1">
        <w:t xml:space="preserve">at this address </w:t>
      </w:r>
      <w:r w:rsidR="00576888">
        <w:t>also.</w:t>
      </w:r>
    </w:p>
    <w:p w:rsidR="00AD77F2" w:rsidRPr="00B90993" w:rsidRDefault="00AD77F2" w:rsidP="00AD77F2">
      <w:pPr>
        <w:rPr>
          <w:b/>
        </w:rPr>
      </w:pPr>
      <w:r>
        <w:rPr>
          <w:b/>
        </w:rPr>
        <w:t xml:space="preserve">In your </w:t>
      </w:r>
      <w:r w:rsidR="00386AEF">
        <w:rPr>
          <w:b/>
        </w:rPr>
        <w:t>proposal</w:t>
      </w:r>
      <w:r>
        <w:rPr>
          <w:b/>
        </w:rPr>
        <w:t xml:space="preserve"> include</w:t>
      </w:r>
    </w:p>
    <w:p w:rsidR="00AD77F2" w:rsidRPr="009F67D6" w:rsidRDefault="00AD77F2" w:rsidP="00AD77F2">
      <w:pPr>
        <w:pStyle w:val="ListParagraph"/>
        <w:numPr>
          <w:ilvl w:val="0"/>
          <w:numId w:val="3"/>
        </w:numPr>
        <w:rPr>
          <w:b/>
        </w:rPr>
      </w:pPr>
      <w:r w:rsidRPr="00B90993">
        <w:rPr>
          <w:b/>
        </w:rPr>
        <w:t xml:space="preserve">the primary source material/historical milieu to be discussed, </w:t>
      </w:r>
      <w:r w:rsidRPr="009F67D6">
        <w:rPr>
          <w:b/>
        </w:rPr>
        <w:t xml:space="preserve">and </w:t>
      </w:r>
    </w:p>
    <w:p w:rsidR="00DC4852" w:rsidRDefault="00AD77F2" w:rsidP="00AD77F2">
      <w:pPr>
        <w:pStyle w:val="ListParagraph"/>
        <w:numPr>
          <w:ilvl w:val="0"/>
          <w:numId w:val="3"/>
        </w:numPr>
        <w:rPr>
          <w:b/>
        </w:rPr>
      </w:pPr>
      <w:r w:rsidRPr="00B90993">
        <w:rPr>
          <w:b/>
        </w:rPr>
        <w:t>the general theoretical basis of the work</w:t>
      </w:r>
    </w:p>
    <w:p w:rsidR="00177546" w:rsidRDefault="00177546" w:rsidP="009F67D6">
      <w:pPr>
        <w:jc w:val="center"/>
        <w:rPr>
          <w:sz w:val="22"/>
          <w:szCs w:val="22"/>
        </w:rPr>
      </w:pPr>
    </w:p>
    <w:p w:rsidR="009F685A" w:rsidRPr="00355F0A" w:rsidRDefault="00A04DDA" w:rsidP="009F67D6">
      <w:pPr>
        <w:jc w:val="center"/>
        <w:rPr>
          <w:sz w:val="22"/>
          <w:szCs w:val="22"/>
        </w:rPr>
      </w:pPr>
      <w:r w:rsidRPr="00355F0A">
        <w:rPr>
          <w:sz w:val="22"/>
          <w:szCs w:val="22"/>
        </w:rPr>
        <w:t>This conference is underwritten by the Marsden Fund</w:t>
      </w:r>
      <w:r w:rsidR="007A3EAF" w:rsidRPr="00355F0A">
        <w:rPr>
          <w:sz w:val="22"/>
          <w:szCs w:val="22"/>
        </w:rPr>
        <w:t>/Te Pūtea Rangahau A Marsden</w:t>
      </w:r>
      <w:r w:rsidRPr="00355F0A">
        <w:rPr>
          <w:sz w:val="22"/>
          <w:szCs w:val="22"/>
        </w:rPr>
        <w:t xml:space="preserve"> of the Royal Society</w:t>
      </w:r>
      <w:r w:rsidR="007A3EAF" w:rsidRPr="00355F0A">
        <w:rPr>
          <w:sz w:val="22"/>
          <w:szCs w:val="22"/>
        </w:rPr>
        <w:t>/Te Apārangi</w:t>
      </w:r>
      <w:r w:rsidR="009F67D6" w:rsidRPr="00355F0A">
        <w:rPr>
          <w:sz w:val="22"/>
          <w:szCs w:val="22"/>
        </w:rPr>
        <w:t xml:space="preserve"> of New Zealand</w:t>
      </w:r>
    </w:p>
    <w:p w:rsidR="007A3EAF" w:rsidRPr="00355F0A" w:rsidRDefault="007A3EAF" w:rsidP="00B90993">
      <w:pPr>
        <w:jc w:val="center"/>
        <w:rPr>
          <w:sz w:val="22"/>
          <w:szCs w:val="22"/>
        </w:rPr>
      </w:pPr>
      <w:r w:rsidRPr="00355F0A">
        <w:rPr>
          <w:noProof/>
          <w:sz w:val="22"/>
          <w:szCs w:val="22"/>
          <w:lang w:eastAsia="en-NZ"/>
        </w:rPr>
        <w:drawing>
          <wp:inline distT="0" distB="0" distL="0" distR="0">
            <wp:extent cx="2453487" cy="956762"/>
            <wp:effectExtent l="19050" t="0" r="39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31" cy="9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AB" w:rsidRPr="00355F0A" w:rsidRDefault="00355F0A" w:rsidP="00355F0A">
      <w:pPr>
        <w:jc w:val="center"/>
        <w:rPr>
          <w:sz w:val="22"/>
          <w:szCs w:val="22"/>
        </w:rPr>
      </w:pPr>
      <w:r w:rsidRPr="00355F0A">
        <w:rPr>
          <w:noProof/>
          <w:sz w:val="22"/>
          <w:szCs w:val="22"/>
          <w:lang w:eastAsia="en-NZ"/>
        </w:rPr>
        <w:drawing>
          <wp:inline distT="0" distB="0" distL="0" distR="0">
            <wp:extent cx="1875587" cy="651052"/>
            <wp:effectExtent l="19050" t="0" r="0" b="0"/>
            <wp:docPr id="2" name="Picture 4" descr="E:\Research Folder\2015 Summer return in august\Marsden Conference\Vic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esearch Folder\2015 Summer return in august\Marsden Conference\Vic cap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23" cy="65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6AB" w:rsidRPr="00355F0A" w:rsidSect="00B90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20E"/>
    <w:multiLevelType w:val="hybridMultilevel"/>
    <w:tmpl w:val="CD8AB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3790"/>
    <w:multiLevelType w:val="hybridMultilevel"/>
    <w:tmpl w:val="E33CEF2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00411"/>
    <w:multiLevelType w:val="hybridMultilevel"/>
    <w:tmpl w:val="D52A50C0"/>
    <w:lvl w:ilvl="0" w:tplc="3F16A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20"/>
  <w:displayHorizontalDrawingGridEvery w:val="2"/>
  <w:characterSpacingControl w:val="doNotCompress"/>
  <w:compat/>
  <w:rsids>
    <w:rsidRoot w:val="004809FA"/>
    <w:rsid w:val="00043549"/>
    <w:rsid w:val="001733D2"/>
    <w:rsid w:val="00177546"/>
    <w:rsid w:val="002335E1"/>
    <w:rsid w:val="002B4C0F"/>
    <w:rsid w:val="002C4898"/>
    <w:rsid w:val="00321155"/>
    <w:rsid w:val="003228FD"/>
    <w:rsid w:val="00355F0A"/>
    <w:rsid w:val="00386AEF"/>
    <w:rsid w:val="003B4914"/>
    <w:rsid w:val="004809FA"/>
    <w:rsid w:val="0054788E"/>
    <w:rsid w:val="00576888"/>
    <w:rsid w:val="005B654B"/>
    <w:rsid w:val="00604BE8"/>
    <w:rsid w:val="00687E49"/>
    <w:rsid w:val="00694FFE"/>
    <w:rsid w:val="006D5523"/>
    <w:rsid w:val="006F6BEF"/>
    <w:rsid w:val="007724A0"/>
    <w:rsid w:val="00774036"/>
    <w:rsid w:val="00785A03"/>
    <w:rsid w:val="007A3EAF"/>
    <w:rsid w:val="007D56E9"/>
    <w:rsid w:val="008365D6"/>
    <w:rsid w:val="00854103"/>
    <w:rsid w:val="008F4811"/>
    <w:rsid w:val="009B19FB"/>
    <w:rsid w:val="009D14D7"/>
    <w:rsid w:val="009E228B"/>
    <w:rsid w:val="009F67D6"/>
    <w:rsid w:val="009F685A"/>
    <w:rsid w:val="00A04DDA"/>
    <w:rsid w:val="00AD77F2"/>
    <w:rsid w:val="00AE14C5"/>
    <w:rsid w:val="00B15B1C"/>
    <w:rsid w:val="00B90993"/>
    <w:rsid w:val="00B9342C"/>
    <w:rsid w:val="00C306AB"/>
    <w:rsid w:val="00C41D5E"/>
    <w:rsid w:val="00C515AA"/>
    <w:rsid w:val="00C72F50"/>
    <w:rsid w:val="00D072EC"/>
    <w:rsid w:val="00D40654"/>
    <w:rsid w:val="00D97E1C"/>
    <w:rsid w:val="00DA7990"/>
    <w:rsid w:val="00DC4852"/>
    <w:rsid w:val="00E15B14"/>
    <w:rsid w:val="00E632B3"/>
    <w:rsid w:val="00E81182"/>
    <w:rsid w:val="00F012EF"/>
    <w:rsid w:val="00F72087"/>
    <w:rsid w:val="00F73E05"/>
    <w:rsid w:val="00FC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8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writingsamesexdesi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ms.victoria.ac.nz/slc/about/events/writing-ancient-and-medieval-same-sex-desire-goals,-methods,-challeng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5D9D9-BCDB-47D7-AC0A-3ADB0967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 Masterson</dc:creator>
  <cp:lastModifiedBy>Mark A Masterson</cp:lastModifiedBy>
  <cp:revision>26</cp:revision>
  <cp:lastPrinted>2019-04-16T01:42:00Z</cp:lastPrinted>
  <dcterms:created xsi:type="dcterms:W3CDTF">2019-03-27T23:51:00Z</dcterms:created>
  <dcterms:modified xsi:type="dcterms:W3CDTF">2019-04-16T02:06:00Z</dcterms:modified>
</cp:coreProperties>
</file>