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15" w:rsidRPr="00D31798" w:rsidRDefault="00687315" w:rsidP="0056613D">
      <w:pPr>
        <w:spacing w:after="0" w:line="360" w:lineRule="auto"/>
        <w:jc w:val="center"/>
        <w:rPr>
          <w:rFonts w:ascii="Times New Roman" w:hAnsi="Times New Roman" w:cs="Times New Roman"/>
          <w:b/>
        </w:rPr>
      </w:pPr>
      <w:r w:rsidRPr="00D31798">
        <w:rPr>
          <w:rFonts w:ascii="Times New Roman" w:hAnsi="Times New Roman" w:cs="Times New Roman"/>
          <w:b/>
          <w:noProof/>
          <w:lang w:val="el-GR" w:eastAsia="el-GR"/>
        </w:rPr>
        <w:drawing>
          <wp:inline distT="0" distB="0" distL="0" distR="0">
            <wp:extent cx="1114425" cy="1114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114508" cy="1114508"/>
                    </a:xfrm>
                    <a:prstGeom prst="rect">
                      <a:avLst/>
                    </a:prstGeom>
                  </pic:spPr>
                </pic:pic>
              </a:graphicData>
            </a:graphic>
          </wp:inline>
        </w:drawing>
      </w:r>
    </w:p>
    <w:p w:rsidR="00687315" w:rsidRPr="00BB3286" w:rsidRDefault="00BB3286" w:rsidP="0056613D">
      <w:pPr>
        <w:spacing w:after="0" w:line="360" w:lineRule="auto"/>
        <w:jc w:val="center"/>
        <w:rPr>
          <w:rFonts w:ascii="Times New Roman" w:hAnsi="Times New Roman" w:cs="Times New Roman"/>
          <w:b/>
          <w:sz w:val="20"/>
        </w:rPr>
      </w:pPr>
      <w:r>
        <w:rPr>
          <w:rFonts w:ascii="Times New Roman" w:hAnsi="Times New Roman" w:cs="Times New Roman"/>
          <w:b/>
          <w:sz w:val="20"/>
        </w:rPr>
        <w:t>Aristotle University of Thessaloniki</w:t>
      </w:r>
    </w:p>
    <w:p w:rsidR="00687315" w:rsidRPr="00BB3286" w:rsidRDefault="00BB3286" w:rsidP="0056613D">
      <w:pPr>
        <w:spacing w:after="0" w:line="360" w:lineRule="auto"/>
        <w:jc w:val="center"/>
        <w:rPr>
          <w:rFonts w:ascii="Times New Roman" w:hAnsi="Times New Roman" w:cs="Times New Roman"/>
          <w:b/>
          <w:sz w:val="20"/>
        </w:rPr>
      </w:pPr>
      <w:r>
        <w:rPr>
          <w:rFonts w:ascii="Times New Roman" w:hAnsi="Times New Roman" w:cs="Times New Roman"/>
          <w:b/>
          <w:sz w:val="20"/>
        </w:rPr>
        <w:t>School of Philology</w:t>
      </w:r>
    </w:p>
    <w:p w:rsidR="00AB5E33" w:rsidRPr="00BB3286" w:rsidRDefault="00BB3286" w:rsidP="0056613D">
      <w:pPr>
        <w:spacing w:after="0" w:line="360" w:lineRule="auto"/>
        <w:jc w:val="center"/>
        <w:rPr>
          <w:rFonts w:ascii="Times New Roman" w:hAnsi="Times New Roman" w:cs="Times New Roman"/>
          <w:b/>
          <w:sz w:val="20"/>
        </w:rPr>
      </w:pPr>
      <w:r>
        <w:rPr>
          <w:rFonts w:ascii="Times New Roman" w:hAnsi="Times New Roman" w:cs="Times New Roman"/>
          <w:b/>
          <w:sz w:val="20"/>
        </w:rPr>
        <w:t>Department of Classics</w:t>
      </w:r>
    </w:p>
    <w:p w:rsidR="00687315" w:rsidRPr="00BB3286" w:rsidRDefault="00687315" w:rsidP="0056613D">
      <w:pPr>
        <w:spacing w:after="0" w:line="360" w:lineRule="auto"/>
        <w:jc w:val="center"/>
        <w:rPr>
          <w:rFonts w:ascii="Times New Roman" w:hAnsi="Times New Roman" w:cs="Times New Roman"/>
          <w:b/>
        </w:rPr>
      </w:pPr>
    </w:p>
    <w:p w:rsidR="00687315" w:rsidRPr="00BB3286" w:rsidRDefault="00687315" w:rsidP="0056613D">
      <w:pPr>
        <w:spacing w:after="0" w:line="360" w:lineRule="auto"/>
        <w:jc w:val="center"/>
        <w:rPr>
          <w:rFonts w:ascii="Times New Roman" w:hAnsi="Times New Roman" w:cs="Times New Roman"/>
          <w:b/>
        </w:rPr>
      </w:pPr>
    </w:p>
    <w:p w:rsidR="00613A5B" w:rsidRDefault="00E47C07" w:rsidP="0056613D">
      <w:pPr>
        <w:spacing w:after="0" w:line="360" w:lineRule="auto"/>
        <w:jc w:val="center"/>
        <w:rPr>
          <w:rFonts w:ascii="Times New Roman" w:hAnsi="Times New Roman" w:cs="Times New Roman"/>
          <w:b/>
        </w:rPr>
      </w:pPr>
      <w:r>
        <w:rPr>
          <w:rFonts w:ascii="Times New Roman" w:hAnsi="Times New Roman" w:cs="Times New Roman"/>
          <w:b/>
        </w:rPr>
        <w:t>Call for Papers</w:t>
      </w:r>
    </w:p>
    <w:p w:rsidR="00E47C07" w:rsidRDefault="00E47C07" w:rsidP="0056613D">
      <w:pPr>
        <w:spacing w:after="0" w:line="360" w:lineRule="auto"/>
        <w:jc w:val="center"/>
        <w:rPr>
          <w:rFonts w:ascii="Times New Roman" w:hAnsi="Times New Roman" w:cs="Times New Roman"/>
          <w:b/>
        </w:rPr>
      </w:pPr>
    </w:p>
    <w:p w:rsidR="00E47C07" w:rsidRDefault="00BB3286" w:rsidP="0056613D">
      <w:pPr>
        <w:spacing w:after="0" w:line="360" w:lineRule="auto"/>
        <w:jc w:val="center"/>
        <w:rPr>
          <w:rFonts w:ascii="Times New Roman" w:hAnsi="Times New Roman" w:cs="Times New Roman"/>
          <w:b/>
        </w:rPr>
      </w:pPr>
      <w:r>
        <w:rPr>
          <w:rFonts w:ascii="Times New Roman" w:hAnsi="Times New Roman" w:cs="Times New Roman"/>
          <w:b/>
        </w:rPr>
        <w:t>1</w:t>
      </w:r>
      <w:r w:rsidR="00E47C07">
        <w:rPr>
          <w:rFonts w:ascii="Times New Roman" w:hAnsi="Times New Roman" w:cs="Times New Roman"/>
          <w:b/>
        </w:rPr>
        <w:t>st Conference for Postgraduate Students and PhD Candidates in Classics,</w:t>
      </w:r>
    </w:p>
    <w:p w:rsidR="00E47C07" w:rsidRDefault="00E47C07" w:rsidP="0056613D">
      <w:pPr>
        <w:spacing w:after="0" w:line="360" w:lineRule="auto"/>
        <w:jc w:val="center"/>
        <w:rPr>
          <w:rFonts w:ascii="Times New Roman" w:hAnsi="Times New Roman" w:cs="Times New Roman"/>
          <w:b/>
        </w:rPr>
      </w:pPr>
      <w:r>
        <w:rPr>
          <w:rFonts w:ascii="Times New Roman" w:hAnsi="Times New Roman" w:cs="Times New Roman"/>
          <w:b/>
        </w:rPr>
        <w:t>Aristotle University of Thessaloniki</w:t>
      </w:r>
    </w:p>
    <w:p w:rsidR="00E47C07" w:rsidRPr="00E47C07" w:rsidRDefault="00E47C07" w:rsidP="0056613D">
      <w:pPr>
        <w:spacing w:after="0" w:line="360" w:lineRule="auto"/>
        <w:jc w:val="center"/>
        <w:rPr>
          <w:rFonts w:ascii="Times New Roman" w:hAnsi="Times New Roman" w:cs="Times New Roman"/>
          <w:b/>
        </w:rPr>
      </w:pPr>
      <w:r>
        <w:rPr>
          <w:rFonts w:ascii="Times New Roman" w:hAnsi="Times New Roman" w:cs="Times New Roman"/>
          <w:b/>
        </w:rPr>
        <w:t xml:space="preserve">Thessaloniki, 5 -6 April 2019 </w:t>
      </w:r>
    </w:p>
    <w:p w:rsidR="001E546D" w:rsidRPr="00E47C07" w:rsidRDefault="001E546D" w:rsidP="0056613D">
      <w:pPr>
        <w:spacing w:after="0" w:line="360" w:lineRule="auto"/>
        <w:jc w:val="center"/>
        <w:rPr>
          <w:rFonts w:ascii="Times New Roman" w:hAnsi="Times New Roman" w:cs="Times New Roman"/>
          <w:b/>
        </w:rPr>
      </w:pPr>
    </w:p>
    <w:p w:rsidR="00E47C07" w:rsidRPr="00E47C07" w:rsidRDefault="00E47C07" w:rsidP="00E47C07">
      <w:pPr>
        <w:spacing w:line="360" w:lineRule="auto"/>
        <w:jc w:val="both"/>
        <w:rPr>
          <w:rFonts w:ascii="Times New Roman" w:hAnsi="Times New Roman" w:cs="Times New Roman"/>
        </w:rPr>
      </w:pPr>
      <w:r w:rsidRPr="00E47C07">
        <w:rPr>
          <w:rFonts w:ascii="Times New Roman" w:hAnsi="Times New Roman" w:cs="Times New Roman"/>
        </w:rPr>
        <w:t xml:space="preserve">We </w:t>
      </w:r>
      <w:r w:rsidR="00305F1D">
        <w:rPr>
          <w:rFonts w:ascii="Times New Roman" w:hAnsi="Times New Roman" w:cs="Times New Roman"/>
        </w:rPr>
        <w:t xml:space="preserve">are pleased to </w:t>
      </w:r>
      <w:r w:rsidRPr="00E47C07">
        <w:rPr>
          <w:rFonts w:ascii="Times New Roman" w:hAnsi="Times New Roman" w:cs="Times New Roman"/>
        </w:rPr>
        <w:t xml:space="preserve">invite you to </w:t>
      </w:r>
      <w:r w:rsidR="00305F1D">
        <w:rPr>
          <w:rFonts w:ascii="Times New Roman" w:hAnsi="Times New Roman" w:cs="Times New Roman"/>
        </w:rPr>
        <w:t xml:space="preserve">participate in </w:t>
      </w:r>
      <w:r w:rsidR="00BB3286">
        <w:rPr>
          <w:rFonts w:ascii="Times New Roman" w:hAnsi="Times New Roman" w:cs="Times New Roman"/>
        </w:rPr>
        <w:t>the 1</w:t>
      </w:r>
      <w:r w:rsidRPr="00BB3286">
        <w:rPr>
          <w:rFonts w:ascii="Times New Roman" w:hAnsi="Times New Roman" w:cs="Times New Roman"/>
          <w:vertAlign w:val="superscript"/>
        </w:rPr>
        <w:t>st</w:t>
      </w:r>
      <w:r w:rsidRPr="00E47C07">
        <w:rPr>
          <w:rFonts w:ascii="Times New Roman" w:hAnsi="Times New Roman" w:cs="Times New Roman"/>
        </w:rPr>
        <w:t xml:space="preserve"> Conference for Postgraduate Students and PhD Candidates in Classics held by the Aristotle University of T</w:t>
      </w:r>
      <w:r w:rsidR="00305F1D">
        <w:rPr>
          <w:rFonts w:ascii="Times New Roman" w:hAnsi="Times New Roman" w:cs="Times New Roman"/>
        </w:rPr>
        <w:t>h</w:t>
      </w:r>
      <w:r w:rsidRPr="00E47C07">
        <w:rPr>
          <w:rFonts w:ascii="Times New Roman" w:hAnsi="Times New Roman" w:cs="Times New Roman"/>
        </w:rPr>
        <w:t xml:space="preserve">essaloniki, which will take place in </w:t>
      </w:r>
      <w:r w:rsidR="00BB3286">
        <w:rPr>
          <w:rFonts w:ascii="Times New Roman" w:hAnsi="Times New Roman" w:cs="Times New Roman"/>
        </w:rPr>
        <w:t xml:space="preserve">the </w:t>
      </w:r>
      <w:r w:rsidRPr="00E47C07">
        <w:rPr>
          <w:rFonts w:ascii="Times New Roman" w:hAnsi="Times New Roman" w:cs="Times New Roman"/>
        </w:rPr>
        <w:t xml:space="preserve">event hall </w:t>
      </w:r>
      <w:r w:rsidR="00BB3286">
        <w:rPr>
          <w:rFonts w:ascii="Times New Roman" w:hAnsi="Times New Roman" w:cs="Times New Roman"/>
        </w:rPr>
        <w:t>“</w:t>
      </w:r>
      <w:r w:rsidR="00BB3286" w:rsidRPr="00E47C07">
        <w:rPr>
          <w:rFonts w:ascii="Times New Roman" w:hAnsi="Times New Roman" w:cs="Times New Roman"/>
        </w:rPr>
        <w:t xml:space="preserve">M. </w:t>
      </w:r>
      <w:proofErr w:type="spellStart"/>
      <w:r w:rsidR="00BB3286" w:rsidRPr="00E47C07">
        <w:rPr>
          <w:rFonts w:ascii="Times New Roman" w:hAnsi="Times New Roman" w:cs="Times New Roman"/>
        </w:rPr>
        <w:t>Andronikos</w:t>
      </w:r>
      <w:proofErr w:type="spellEnd"/>
      <w:r w:rsidR="00BB3286">
        <w:rPr>
          <w:rFonts w:ascii="Times New Roman" w:hAnsi="Times New Roman" w:cs="Times New Roman"/>
        </w:rPr>
        <w:t>”</w:t>
      </w:r>
      <w:r w:rsidR="00BB3286" w:rsidRPr="00E47C07">
        <w:rPr>
          <w:rFonts w:ascii="Times New Roman" w:hAnsi="Times New Roman" w:cs="Times New Roman"/>
        </w:rPr>
        <w:t xml:space="preserve"> </w:t>
      </w:r>
      <w:r w:rsidRPr="00E47C07">
        <w:rPr>
          <w:rFonts w:ascii="Times New Roman" w:hAnsi="Times New Roman" w:cs="Times New Roman"/>
        </w:rPr>
        <w:t>of the Archaeological Museum of Thessaloniki on 5</w:t>
      </w:r>
      <w:r w:rsidR="00305F1D" w:rsidRPr="00305F1D">
        <w:rPr>
          <w:rFonts w:ascii="Times New Roman" w:hAnsi="Times New Roman" w:cs="Times New Roman"/>
          <w:vertAlign w:val="superscript"/>
        </w:rPr>
        <w:t>th</w:t>
      </w:r>
      <w:r w:rsidR="00305F1D">
        <w:rPr>
          <w:rFonts w:ascii="Times New Roman" w:hAnsi="Times New Roman" w:cs="Times New Roman"/>
        </w:rPr>
        <w:t xml:space="preserve"> and </w:t>
      </w:r>
      <w:r w:rsidRPr="00E47C07">
        <w:rPr>
          <w:rFonts w:ascii="Times New Roman" w:hAnsi="Times New Roman" w:cs="Times New Roman"/>
        </w:rPr>
        <w:t>6</w:t>
      </w:r>
      <w:r w:rsidR="00305F1D" w:rsidRPr="00305F1D">
        <w:rPr>
          <w:rFonts w:ascii="Times New Roman" w:hAnsi="Times New Roman" w:cs="Times New Roman"/>
          <w:vertAlign w:val="superscript"/>
        </w:rPr>
        <w:t>th</w:t>
      </w:r>
      <w:r w:rsidRPr="00E47C07">
        <w:rPr>
          <w:rFonts w:ascii="Times New Roman" w:hAnsi="Times New Roman" w:cs="Times New Roman"/>
        </w:rPr>
        <w:t xml:space="preserve"> April 2019. The aim of the conference is to offer young researchers th</w:t>
      </w:r>
      <w:r w:rsidR="00305F1D">
        <w:rPr>
          <w:rFonts w:ascii="Times New Roman" w:hAnsi="Times New Roman" w:cs="Times New Roman"/>
        </w:rPr>
        <w:t>e chance to present their work</w:t>
      </w:r>
      <w:r w:rsidRPr="00E47C07">
        <w:rPr>
          <w:rFonts w:ascii="Times New Roman" w:hAnsi="Times New Roman" w:cs="Times New Roman"/>
        </w:rPr>
        <w:t xml:space="preserve"> and discuss their opinions and id</w:t>
      </w:r>
      <w:r w:rsidR="00BB3286">
        <w:rPr>
          <w:rFonts w:ascii="Times New Roman" w:hAnsi="Times New Roman" w:cs="Times New Roman"/>
        </w:rPr>
        <w:t>eas on the latest trends in clas</w:t>
      </w:r>
      <w:r w:rsidRPr="00E47C07">
        <w:rPr>
          <w:rFonts w:ascii="Times New Roman" w:hAnsi="Times New Roman" w:cs="Times New Roman"/>
        </w:rPr>
        <w:t xml:space="preserve">sics. The title and theme of the Conference will be the following: </w:t>
      </w:r>
      <w:r w:rsidR="001E546D" w:rsidRPr="00E47C07">
        <w:rPr>
          <w:rFonts w:ascii="Times New Roman" w:hAnsi="Times New Roman" w:cs="Times New Roman"/>
        </w:rPr>
        <w:t xml:space="preserve"> </w:t>
      </w:r>
    </w:p>
    <w:p w:rsidR="0056613D" w:rsidRPr="00E47C07" w:rsidRDefault="00637C6B" w:rsidP="00E47C07">
      <w:pPr>
        <w:spacing w:after="0" w:line="360" w:lineRule="auto"/>
        <w:jc w:val="center"/>
        <w:rPr>
          <w:rFonts w:ascii="Times New Roman" w:hAnsi="Times New Roman" w:cs="Times New Roman"/>
          <w:b/>
        </w:rPr>
      </w:pPr>
      <w:r w:rsidRPr="00E47C07">
        <w:rPr>
          <w:rFonts w:ascii="Times New Roman" w:hAnsi="Times New Roman" w:cs="Times New Roman"/>
          <w:b/>
        </w:rPr>
        <w:t>“Forms and Tropes of Desire in ancient Greek and Latin literature”</w:t>
      </w:r>
    </w:p>
    <w:p w:rsidR="00E47C07" w:rsidRPr="00E47C07" w:rsidRDefault="00E47C07" w:rsidP="00E47C07">
      <w:pPr>
        <w:spacing w:after="0" w:line="360" w:lineRule="auto"/>
        <w:jc w:val="center"/>
        <w:rPr>
          <w:rFonts w:ascii="Times New Roman" w:hAnsi="Times New Roman" w:cs="Times New Roman"/>
          <w:b/>
        </w:rPr>
      </w:pPr>
    </w:p>
    <w:p w:rsidR="00637C6B" w:rsidRPr="00E47C07" w:rsidRDefault="00637C6B" w:rsidP="00E47C07">
      <w:pPr>
        <w:spacing w:after="0" w:line="360" w:lineRule="auto"/>
        <w:jc w:val="both"/>
        <w:rPr>
          <w:rFonts w:ascii="Times New Roman" w:hAnsi="Times New Roman" w:cs="Times New Roman"/>
        </w:rPr>
      </w:pPr>
      <w:r w:rsidRPr="00E47C07">
        <w:rPr>
          <w:rFonts w:ascii="Times New Roman" w:hAnsi="Times New Roman" w:cs="Times New Roman"/>
        </w:rPr>
        <w:t xml:space="preserve">The Dictionary for Modern Greek by </w:t>
      </w:r>
      <w:r w:rsidR="00BB3286">
        <w:rPr>
          <w:rFonts w:ascii="Times New Roman" w:hAnsi="Times New Roman" w:cs="Times New Roman"/>
        </w:rPr>
        <w:t xml:space="preserve">the M. </w:t>
      </w:r>
      <w:proofErr w:type="spellStart"/>
      <w:r w:rsidR="00BB3286">
        <w:rPr>
          <w:rFonts w:ascii="Times New Roman" w:hAnsi="Times New Roman" w:cs="Times New Roman"/>
        </w:rPr>
        <w:t>Triandaphyllidis</w:t>
      </w:r>
      <w:proofErr w:type="spellEnd"/>
      <w:r w:rsidRPr="00E47C07">
        <w:rPr>
          <w:rFonts w:ascii="Times New Roman" w:hAnsi="Times New Roman" w:cs="Times New Roman"/>
        </w:rPr>
        <w:t xml:space="preserve"> Foundation defines “desire” as </w:t>
      </w:r>
      <w:r w:rsidRPr="00E47C07">
        <w:rPr>
          <w:rFonts w:ascii="Times New Roman" w:hAnsi="Times New Roman" w:cs="Times New Roman"/>
          <w:i/>
        </w:rPr>
        <w:t xml:space="preserve">the psychological inclination to acquire, to know, to </w:t>
      </w:r>
      <w:r w:rsidR="00BB3286">
        <w:rPr>
          <w:rFonts w:ascii="Times New Roman" w:hAnsi="Times New Roman" w:cs="Times New Roman"/>
          <w:i/>
        </w:rPr>
        <w:t>experience someth</w:t>
      </w:r>
      <w:r w:rsidRPr="00E47C07">
        <w:rPr>
          <w:rFonts w:ascii="Times New Roman" w:hAnsi="Times New Roman" w:cs="Times New Roman"/>
          <w:i/>
        </w:rPr>
        <w:t>ing, which constitutes a combination of instinct and conscious will</w:t>
      </w:r>
      <w:r w:rsidRPr="00E47C07">
        <w:rPr>
          <w:rFonts w:ascii="Times New Roman" w:hAnsi="Times New Roman" w:cs="Times New Roman"/>
        </w:rPr>
        <w:t xml:space="preserve">. Humans can desire something they once had, but have no more, or something they never had. A desire can be feasible or stay forever in the realm of one’s imagination, </w:t>
      </w:r>
      <w:r w:rsidR="00BB3286" w:rsidRPr="00E47C07">
        <w:rPr>
          <w:rFonts w:ascii="Times New Roman" w:hAnsi="Times New Roman" w:cs="Times New Roman"/>
        </w:rPr>
        <w:t xml:space="preserve">thus </w:t>
      </w:r>
      <w:r w:rsidRPr="00E47C07">
        <w:rPr>
          <w:rFonts w:ascii="Times New Roman" w:hAnsi="Times New Roman" w:cs="Times New Roman"/>
        </w:rPr>
        <w:t>turning into a</w:t>
      </w:r>
      <w:r w:rsidR="00305F1D">
        <w:rPr>
          <w:rFonts w:ascii="Times New Roman" w:hAnsi="Times New Roman" w:cs="Times New Roman"/>
        </w:rPr>
        <w:t>n</w:t>
      </w:r>
      <w:r w:rsidRPr="00E47C07">
        <w:rPr>
          <w:rFonts w:ascii="Times New Roman" w:hAnsi="Times New Roman" w:cs="Times New Roman"/>
        </w:rPr>
        <w:t xml:space="preserve"> unrequited wish. A strong desire can often be represented as a </w:t>
      </w:r>
      <w:r w:rsidRPr="00E47C07">
        <w:rPr>
          <w:rFonts w:ascii="Times New Roman" w:hAnsi="Times New Roman" w:cs="Times New Roman"/>
          <w:i/>
        </w:rPr>
        <w:t>pathos</w:t>
      </w:r>
      <w:r w:rsidRPr="00E47C07">
        <w:rPr>
          <w:rFonts w:ascii="Times New Roman" w:hAnsi="Times New Roman" w:cs="Times New Roman"/>
        </w:rPr>
        <w:t xml:space="preserve"> which – under particular circumstances – can turn out to be destructive for the person that experiences it and for the people around them. </w:t>
      </w:r>
    </w:p>
    <w:p w:rsidR="00637C6B" w:rsidRPr="00E47C07" w:rsidRDefault="00637C6B" w:rsidP="00E47C07">
      <w:pPr>
        <w:spacing w:after="0" w:line="360" w:lineRule="auto"/>
        <w:jc w:val="both"/>
        <w:rPr>
          <w:rFonts w:ascii="Times New Roman" w:hAnsi="Times New Roman" w:cs="Times New Roman"/>
        </w:rPr>
      </w:pPr>
      <w:r w:rsidRPr="00E47C07">
        <w:rPr>
          <w:rFonts w:ascii="Times New Roman" w:hAnsi="Times New Roman" w:cs="Times New Roman"/>
        </w:rPr>
        <w:t xml:space="preserve">Taking all these into consideration, which forms of desire can a modern researcher trace in ancient Greek and Latin texts? Heroes and heroines are often possessed by all kinds of desires (desire for objects, for love, revenge, adventure, war, peace </w:t>
      </w:r>
      <w:r w:rsidR="00BB3286" w:rsidRPr="00E47C07">
        <w:rPr>
          <w:rFonts w:ascii="Times New Roman" w:hAnsi="Times New Roman" w:cs="Times New Roman"/>
        </w:rPr>
        <w:t>etc.</w:t>
      </w:r>
      <w:r w:rsidRPr="00E47C07">
        <w:rPr>
          <w:rFonts w:ascii="Times New Roman" w:hAnsi="Times New Roman" w:cs="Times New Roman"/>
        </w:rPr>
        <w:t xml:space="preserve">).  When and under </w:t>
      </w:r>
      <w:r w:rsidR="00BB3286" w:rsidRPr="00E47C07">
        <w:rPr>
          <w:rFonts w:ascii="Times New Roman" w:hAnsi="Times New Roman" w:cs="Times New Roman"/>
        </w:rPr>
        <w:t>which</w:t>
      </w:r>
      <w:r w:rsidRPr="00E47C07">
        <w:rPr>
          <w:rFonts w:ascii="Times New Roman" w:hAnsi="Times New Roman" w:cs="Times New Roman"/>
        </w:rPr>
        <w:t xml:space="preserve"> </w:t>
      </w:r>
      <w:r w:rsidR="00BB3286" w:rsidRPr="00E47C07">
        <w:rPr>
          <w:rFonts w:ascii="Times New Roman" w:hAnsi="Times New Roman" w:cs="Times New Roman"/>
        </w:rPr>
        <w:t>circumstances</w:t>
      </w:r>
      <w:r w:rsidRPr="00E47C07">
        <w:rPr>
          <w:rFonts w:ascii="Times New Roman" w:hAnsi="Times New Roman" w:cs="Times New Roman"/>
        </w:rPr>
        <w:t xml:space="preserve"> </w:t>
      </w:r>
      <w:proofErr w:type="gramStart"/>
      <w:r w:rsidRPr="00E47C07">
        <w:rPr>
          <w:rFonts w:ascii="Times New Roman" w:hAnsi="Times New Roman" w:cs="Times New Roman"/>
        </w:rPr>
        <w:t>are their desires</w:t>
      </w:r>
      <w:proofErr w:type="gramEnd"/>
      <w:r w:rsidRPr="00E47C07">
        <w:rPr>
          <w:rFonts w:ascii="Times New Roman" w:hAnsi="Times New Roman" w:cs="Times New Roman"/>
        </w:rPr>
        <w:t xml:space="preserve"> satisfied and </w:t>
      </w:r>
      <w:r w:rsidRPr="00E47C07">
        <w:rPr>
          <w:rFonts w:ascii="Times New Roman" w:hAnsi="Times New Roman" w:cs="Times New Roman"/>
        </w:rPr>
        <w:lastRenderedPageBreak/>
        <w:t>to what extent can the heroic world tame uncontrolled passions and urges? Which tropes and figures can be used to express those desires and how are they different depending on the age or the literary genre?</w:t>
      </w:r>
    </w:p>
    <w:p w:rsidR="00637C6B" w:rsidRPr="00E47C07" w:rsidRDefault="00637C6B" w:rsidP="00E47C07">
      <w:pPr>
        <w:spacing w:after="0" w:line="360" w:lineRule="auto"/>
        <w:ind w:firstLine="426"/>
        <w:jc w:val="both"/>
        <w:rPr>
          <w:rFonts w:ascii="Times New Roman" w:hAnsi="Times New Roman" w:cs="Times New Roman"/>
        </w:rPr>
      </w:pPr>
      <w:r w:rsidRPr="00E47C07">
        <w:rPr>
          <w:rFonts w:ascii="Times New Roman" w:hAnsi="Times New Roman" w:cs="Times New Roman"/>
        </w:rPr>
        <w:t xml:space="preserve">We </w:t>
      </w:r>
      <w:r w:rsidR="00B21F43" w:rsidRPr="00E47C07">
        <w:rPr>
          <w:rFonts w:ascii="Times New Roman" w:hAnsi="Times New Roman" w:cs="Times New Roman"/>
        </w:rPr>
        <w:t>invite researchers who w</w:t>
      </w:r>
      <w:r w:rsidRPr="00E47C07">
        <w:rPr>
          <w:rFonts w:ascii="Times New Roman" w:hAnsi="Times New Roman" w:cs="Times New Roman"/>
        </w:rPr>
        <w:t xml:space="preserve">ish to participate in the conference to </w:t>
      </w:r>
      <w:r w:rsidR="00B21F43" w:rsidRPr="00E47C07">
        <w:rPr>
          <w:rFonts w:ascii="Times New Roman" w:hAnsi="Times New Roman" w:cs="Times New Roman"/>
        </w:rPr>
        <w:t>submit</w:t>
      </w:r>
      <w:r w:rsidRPr="00E47C07">
        <w:rPr>
          <w:rFonts w:ascii="Times New Roman" w:hAnsi="Times New Roman" w:cs="Times New Roman"/>
        </w:rPr>
        <w:t xml:space="preserve"> an abstract (</w:t>
      </w:r>
      <w:r w:rsidR="00305F1D">
        <w:rPr>
          <w:rFonts w:ascii="Times New Roman" w:hAnsi="Times New Roman" w:cs="Times New Roman"/>
          <w:b/>
        </w:rPr>
        <w:t>no longer than</w:t>
      </w:r>
      <w:r w:rsidRPr="00E47C07">
        <w:rPr>
          <w:rFonts w:ascii="Times New Roman" w:hAnsi="Times New Roman" w:cs="Times New Roman"/>
          <w:b/>
        </w:rPr>
        <w:t xml:space="preserve"> 300 words</w:t>
      </w:r>
      <w:r w:rsidRPr="00E47C07">
        <w:rPr>
          <w:rFonts w:ascii="Times New Roman" w:hAnsi="Times New Roman" w:cs="Times New Roman"/>
        </w:rPr>
        <w:t xml:space="preserve">) of the </w:t>
      </w:r>
      <w:r w:rsidR="00B21F43" w:rsidRPr="00E47C07">
        <w:rPr>
          <w:rFonts w:ascii="Times New Roman" w:hAnsi="Times New Roman" w:cs="Times New Roman"/>
        </w:rPr>
        <w:t>paper</w:t>
      </w:r>
      <w:r w:rsidRPr="00E47C07">
        <w:rPr>
          <w:rFonts w:ascii="Times New Roman" w:hAnsi="Times New Roman" w:cs="Times New Roman"/>
        </w:rPr>
        <w:t xml:space="preserve"> they want to develop before </w:t>
      </w:r>
      <w:r w:rsidR="00305F1D">
        <w:rPr>
          <w:rFonts w:ascii="Times New Roman" w:hAnsi="Times New Roman" w:cs="Times New Roman"/>
        </w:rPr>
        <w:t xml:space="preserve">30 </w:t>
      </w:r>
      <w:r w:rsidRPr="00E47C07">
        <w:rPr>
          <w:rFonts w:ascii="Times New Roman" w:hAnsi="Times New Roman" w:cs="Times New Roman"/>
        </w:rPr>
        <w:t xml:space="preserve">November </w:t>
      </w:r>
      <w:r w:rsidR="00305F1D">
        <w:rPr>
          <w:rFonts w:ascii="Times New Roman" w:hAnsi="Times New Roman" w:cs="Times New Roman"/>
        </w:rPr>
        <w:t xml:space="preserve">2018 </w:t>
      </w:r>
      <w:r w:rsidRPr="00E47C07">
        <w:rPr>
          <w:rFonts w:ascii="Times New Roman" w:hAnsi="Times New Roman" w:cs="Times New Roman"/>
        </w:rPr>
        <w:t>(</w:t>
      </w:r>
      <w:r w:rsidR="00305F1D">
        <w:rPr>
          <w:rFonts w:ascii="Times New Roman" w:hAnsi="Times New Roman" w:cs="Times New Roman"/>
        </w:rPr>
        <w:t>a respond will be sent before 20December</w:t>
      </w:r>
      <w:r w:rsidRPr="00E47C07">
        <w:rPr>
          <w:rFonts w:ascii="Times New Roman" w:hAnsi="Times New Roman" w:cs="Times New Roman"/>
        </w:rPr>
        <w:t>). The abstracts that will be accepted should meet the following standards:</w:t>
      </w:r>
    </w:p>
    <w:p w:rsidR="00637C6B" w:rsidRPr="00E47C07" w:rsidRDefault="00637C6B" w:rsidP="00E47C07">
      <w:pPr>
        <w:pStyle w:val="a3"/>
        <w:numPr>
          <w:ilvl w:val="0"/>
          <w:numId w:val="1"/>
        </w:numPr>
        <w:spacing w:after="0" w:line="360" w:lineRule="auto"/>
        <w:ind w:left="851" w:hanging="284"/>
        <w:jc w:val="both"/>
        <w:rPr>
          <w:rFonts w:ascii="Times New Roman" w:hAnsi="Times New Roman" w:cs="Times New Roman"/>
        </w:rPr>
      </w:pPr>
      <w:r w:rsidRPr="00E47C07">
        <w:rPr>
          <w:rFonts w:ascii="Times New Roman" w:hAnsi="Times New Roman" w:cs="Times New Roman"/>
        </w:rPr>
        <w:t>They should adequately develop a scientific theme on ancient Greek or Latin literature which falls within the thematic region discussed above.</w:t>
      </w:r>
    </w:p>
    <w:p w:rsidR="00637C6B" w:rsidRPr="00E47C07" w:rsidRDefault="00637C6B" w:rsidP="00E47C07">
      <w:pPr>
        <w:pStyle w:val="a3"/>
        <w:numPr>
          <w:ilvl w:val="0"/>
          <w:numId w:val="1"/>
        </w:numPr>
        <w:spacing w:after="0" w:line="360" w:lineRule="auto"/>
        <w:ind w:left="851" w:hanging="284"/>
        <w:jc w:val="both"/>
        <w:rPr>
          <w:rFonts w:ascii="Times New Roman" w:hAnsi="Times New Roman" w:cs="Times New Roman"/>
        </w:rPr>
      </w:pPr>
      <w:r w:rsidRPr="00E47C07">
        <w:rPr>
          <w:rFonts w:ascii="Times New Roman" w:hAnsi="Times New Roman" w:cs="Times New Roman"/>
        </w:rPr>
        <w:t xml:space="preserve">They should </w:t>
      </w:r>
      <w:r w:rsidR="00B21F43" w:rsidRPr="00E47C07">
        <w:rPr>
          <w:rFonts w:ascii="Times New Roman" w:hAnsi="Times New Roman" w:cs="Times New Roman"/>
        </w:rPr>
        <w:t xml:space="preserve">briefly describe an original, non – published work which will be appreciated for its clarity when it comes to its scientific goal/ purpose and for its consistency when it comes to both structure and content. </w:t>
      </w:r>
    </w:p>
    <w:p w:rsidR="00B5709B" w:rsidRPr="00E47C07" w:rsidRDefault="00B21F43" w:rsidP="00E47C07">
      <w:pPr>
        <w:pStyle w:val="a3"/>
        <w:numPr>
          <w:ilvl w:val="0"/>
          <w:numId w:val="1"/>
        </w:numPr>
        <w:spacing w:after="0" w:line="360" w:lineRule="auto"/>
        <w:ind w:left="851" w:hanging="284"/>
        <w:jc w:val="both"/>
        <w:rPr>
          <w:rFonts w:ascii="Times New Roman" w:hAnsi="Times New Roman" w:cs="Times New Roman"/>
        </w:rPr>
      </w:pPr>
      <w:r w:rsidRPr="00E47C07">
        <w:rPr>
          <w:rFonts w:ascii="Times New Roman" w:hAnsi="Times New Roman" w:cs="Times New Roman"/>
        </w:rPr>
        <w:t xml:space="preserve">They should be accompanied by </w:t>
      </w:r>
      <w:r w:rsidRPr="00E47C07">
        <w:rPr>
          <w:rFonts w:ascii="Times New Roman" w:hAnsi="Times New Roman" w:cs="Times New Roman"/>
          <w:b/>
        </w:rPr>
        <w:t>select bibliographic references.</w:t>
      </w:r>
    </w:p>
    <w:p w:rsidR="00B21F43" w:rsidRPr="00E47C07" w:rsidRDefault="00B21F43" w:rsidP="00E47C07">
      <w:pPr>
        <w:pStyle w:val="a3"/>
        <w:numPr>
          <w:ilvl w:val="0"/>
          <w:numId w:val="1"/>
        </w:numPr>
        <w:spacing w:after="0" w:line="360" w:lineRule="auto"/>
        <w:ind w:left="851" w:hanging="284"/>
        <w:jc w:val="both"/>
        <w:rPr>
          <w:rFonts w:ascii="Times New Roman" w:hAnsi="Times New Roman" w:cs="Times New Roman"/>
        </w:rPr>
      </w:pPr>
      <w:r w:rsidRPr="00E47C07">
        <w:rPr>
          <w:rFonts w:ascii="Times New Roman" w:hAnsi="Times New Roman" w:cs="Times New Roman"/>
          <w:b/>
        </w:rPr>
        <w:t xml:space="preserve">They should be sent in two versions, a named and an unnamed one. </w:t>
      </w:r>
      <w:r w:rsidRPr="00E47C07">
        <w:rPr>
          <w:rFonts w:ascii="Times New Roman" w:hAnsi="Times New Roman" w:cs="Times New Roman"/>
        </w:rPr>
        <w:t>In named versions the following information should be included: f</w:t>
      </w:r>
      <w:r w:rsidR="00305F1D">
        <w:rPr>
          <w:rFonts w:ascii="Times New Roman" w:hAnsi="Times New Roman" w:cs="Times New Roman"/>
        </w:rPr>
        <w:t xml:space="preserve">ull name, academic institution, </w:t>
      </w:r>
      <w:proofErr w:type="gramStart"/>
      <w:r w:rsidR="00305F1D">
        <w:rPr>
          <w:rFonts w:ascii="Times New Roman" w:hAnsi="Times New Roman" w:cs="Times New Roman"/>
        </w:rPr>
        <w:t>level of studies</w:t>
      </w:r>
      <w:r w:rsidRPr="00E47C07">
        <w:rPr>
          <w:rStyle w:val="a6"/>
          <w:rFonts w:ascii="Times New Roman" w:hAnsi="Times New Roman" w:cs="Times New Roman"/>
          <w:lang w:val="el-GR"/>
        </w:rPr>
        <w:footnoteReference w:id="1"/>
      </w:r>
      <w:proofErr w:type="gramEnd"/>
      <w:r w:rsidRPr="00E47C07">
        <w:rPr>
          <w:rFonts w:ascii="Times New Roman" w:hAnsi="Times New Roman" w:cs="Times New Roman"/>
        </w:rPr>
        <w:t xml:space="preserve"> (postgraduate student or PhD candidate), e-mail address and a phone number. </w:t>
      </w:r>
    </w:p>
    <w:p w:rsidR="00B21F43" w:rsidRPr="00E47C07" w:rsidRDefault="00B21F43" w:rsidP="00E47C07">
      <w:pPr>
        <w:spacing w:after="0" w:line="360" w:lineRule="auto"/>
        <w:ind w:firstLine="426"/>
        <w:jc w:val="both"/>
        <w:rPr>
          <w:rFonts w:ascii="Times New Roman" w:hAnsi="Times New Roman" w:cs="Times New Roman"/>
        </w:rPr>
      </w:pPr>
      <w:r w:rsidRPr="00E47C07">
        <w:rPr>
          <w:rFonts w:ascii="Times New Roman" w:hAnsi="Times New Roman" w:cs="Times New Roman"/>
        </w:rPr>
        <w:t xml:space="preserve">The duration for each </w:t>
      </w:r>
      <w:r w:rsidR="00305F1D">
        <w:rPr>
          <w:rFonts w:ascii="Times New Roman" w:hAnsi="Times New Roman" w:cs="Times New Roman"/>
        </w:rPr>
        <w:t>lecture</w:t>
      </w:r>
      <w:r w:rsidRPr="00E47C07">
        <w:rPr>
          <w:rFonts w:ascii="Times New Roman" w:hAnsi="Times New Roman" w:cs="Times New Roman"/>
        </w:rPr>
        <w:t xml:space="preserve"> is </w:t>
      </w:r>
      <w:r w:rsidR="00305F1D">
        <w:rPr>
          <w:rFonts w:ascii="Times New Roman" w:hAnsi="Times New Roman" w:cs="Times New Roman"/>
        </w:rPr>
        <w:t>set</w:t>
      </w:r>
      <w:r w:rsidRPr="00E47C07">
        <w:rPr>
          <w:rFonts w:ascii="Times New Roman" w:hAnsi="Times New Roman" w:cs="Times New Roman"/>
        </w:rPr>
        <w:t xml:space="preserve"> </w:t>
      </w:r>
      <w:r w:rsidR="00305F1D">
        <w:rPr>
          <w:rFonts w:ascii="Times New Roman" w:hAnsi="Times New Roman" w:cs="Times New Roman"/>
        </w:rPr>
        <w:t>to</w:t>
      </w:r>
      <w:r w:rsidRPr="00E47C07">
        <w:rPr>
          <w:rFonts w:ascii="Times New Roman" w:hAnsi="Times New Roman" w:cs="Times New Roman"/>
        </w:rPr>
        <w:t xml:space="preserve"> twenty (20) minutes, followed by a short, five-minutes- discussion session. The conference will be held in Greek and English.</w:t>
      </w:r>
    </w:p>
    <w:p w:rsidR="00E47C07" w:rsidRPr="00E47C07" w:rsidRDefault="00E47C07" w:rsidP="00E47C07">
      <w:pPr>
        <w:spacing w:after="0" w:line="360" w:lineRule="auto"/>
        <w:ind w:firstLine="426"/>
        <w:jc w:val="both"/>
        <w:rPr>
          <w:rFonts w:ascii="Times New Roman" w:hAnsi="Times New Roman" w:cs="Times New Roman"/>
        </w:rPr>
      </w:pPr>
      <w:r w:rsidRPr="00E47C07">
        <w:rPr>
          <w:rFonts w:ascii="Times New Roman" w:hAnsi="Times New Roman" w:cs="Times New Roman"/>
        </w:rPr>
        <w:t>Please</w:t>
      </w:r>
      <w:r w:rsidR="00305F1D">
        <w:rPr>
          <w:rFonts w:ascii="Times New Roman" w:hAnsi="Times New Roman" w:cs="Times New Roman"/>
        </w:rPr>
        <w:t xml:space="preserve"> do not hesitate to</w:t>
      </w:r>
      <w:r w:rsidRPr="00E47C07">
        <w:rPr>
          <w:rFonts w:ascii="Times New Roman" w:hAnsi="Times New Roman" w:cs="Times New Roman"/>
        </w:rPr>
        <w:t xml:space="preserve"> contact with the committee </w:t>
      </w:r>
      <w:r w:rsidR="00BB3286">
        <w:rPr>
          <w:rFonts w:ascii="Times New Roman" w:hAnsi="Times New Roman" w:cs="Times New Roman"/>
        </w:rPr>
        <w:t xml:space="preserve">in order to </w:t>
      </w:r>
      <w:r w:rsidRPr="00E47C07">
        <w:rPr>
          <w:rFonts w:ascii="Times New Roman" w:hAnsi="Times New Roman" w:cs="Times New Roman"/>
        </w:rPr>
        <w:t xml:space="preserve">submit your abstracts or </w:t>
      </w:r>
      <w:r w:rsidR="00BB3286">
        <w:rPr>
          <w:rFonts w:ascii="Times New Roman" w:hAnsi="Times New Roman" w:cs="Times New Roman"/>
        </w:rPr>
        <w:t>to impose</w:t>
      </w:r>
      <w:r w:rsidRPr="00E47C07">
        <w:rPr>
          <w:rFonts w:ascii="Times New Roman" w:hAnsi="Times New Roman" w:cs="Times New Roman"/>
        </w:rPr>
        <w:t xml:space="preserve"> any question</w:t>
      </w:r>
      <w:r w:rsidR="00305F1D">
        <w:rPr>
          <w:rFonts w:ascii="Times New Roman" w:hAnsi="Times New Roman" w:cs="Times New Roman"/>
        </w:rPr>
        <w:t>s</w:t>
      </w:r>
      <w:r w:rsidRPr="00E47C07">
        <w:rPr>
          <w:rFonts w:ascii="Times New Roman" w:hAnsi="Times New Roman" w:cs="Times New Roman"/>
        </w:rPr>
        <w:t xml:space="preserve"> regarding the Conference in the following e-mail address:</w:t>
      </w:r>
    </w:p>
    <w:p w:rsidR="001E546D" w:rsidRPr="00E47C07" w:rsidRDefault="00A34B49" w:rsidP="00E47C07">
      <w:pPr>
        <w:spacing w:after="0" w:line="360" w:lineRule="auto"/>
        <w:ind w:firstLine="426"/>
        <w:jc w:val="both"/>
        <w:rPr>
          <w:rFonts w:ascii="Times New Roman" w:hAnsi="Times New Roman" w:cs="Times New Roman"/>
        </w:rPr>
      </w:pPr>
      <w:hyperlink r:id="rId9" w:history="1">
        <w:r w:rsidR="003F3269" w:rsidRPr="00E47C07">
          <w:rPr>
            <w:rStyle w:val="-"/>
            <w:rFonts w:ascii="Times New Roman" w:hAnsi="Times New Roman" w:cs="Times New Roman"/>
            <w:b/>
          </w:rPr>
          <w:t>postgradclassics.auth@gmail.com</w:t>
        </w:r>
      </w:hyperlink>
      <w:r w:rsidR="003F3269" w:rsidRPr="00E47C07">
        <w:rPr>
          <w:rFonts w:ascii="Times New Roman" w:hAnsi="Times New Roman" w:cs="Times New Roman"/>
        </w:rPr>
        <w:t xml:space="preserve"> </w:t>
      </w:r>
    </w:p>
    <w:p w:rsidR="001D5F9D" w:rsidRPr="00E47C07" w:rsidRDefault="00DF6768" w:rsidP="00E47C07">
      <w:pPr>
        <w:tabs>
          <w:tab w:val="left" w:pos="2867"/>
        </w:tabs>
        <w:spacing w:after="0" w:line="360" w:lineRule="auto"/>
        <w:jc w:val="both"/>
        <w:rPr>
          <w:rFonts w:ascii="Times New Roman" w:hAnsi="Times New Roman" w:cs="Times New Roman"/>
        </w:rPr>
      </w:pPr>
      <w:r w:rsidRPr="00E47C07">
        <w:rPr>
          <w:rFonts w:ascii="Times New Roman" w:hAnsi="Times New Roman" w:cs="Times New Roman"/>
        </w:rPr>
        <w:tab/>
      </w:r>
    </w:p>
    <w:p w:rsidR="001E546D" w:rsidRPr="00E47C07" w:rsidRDefault="001E546D" w:rsidP="00E47C07">
      <w:pPr>
        <w:pStyle w:val="a3"/>
        <w:spacing w:after="0" w:line="360" w:lineRule="auto"/>
        <w:ind w:left="851"/>
        <w:jc w:val="both"/>
        <w:rPr>
          <w:rFonts w:ascii="Times New Roman" w:hAnsi="Times New Roman" w:cs="Times New Roman"/>
        </w:rPr>
      </w:pPr>
    </w:p>
    <w:p w:rsidR="001E546D" w:rsidRPr="00E47C07" w:rsidRDefault="001E546D" w:rsidP="00E47C07">
      <w:pPr>
        <w:pStyle w:val="a3"/>
        <w:spacing w:after="0" w:line="360" w:lineRule="auto"/>
        <w:ind w:left="851"/>
        <w:jc w:val="both"/>
        <w:rPr>
          <w:rFonts w:ascii="Times New Roman" w:hAnsi="Times New Roman" w:cs="Times New Roman"/>
        </w:rPr>
      </w:pPr>
    </w:p>
    <w:p w:rsidR="001E546D" w:rsidRPr="00E47C07" w:rsidRDefault="00E47C07" w:rsidP="00E47C07">
      <w:pPr>
        <w:pStyle w:val="a3"/>
        <w:spacing w:after="0" w:line="360" w:lineRule="auto"/>
        <w:ind w:left="851"/>
        <w:jc w:val="right"/>
        <w:rPr>
          <w:rFonts w:ascii="Times New Roman" w:hAnsi="Times New Roman" w:cs="Times New Roman"/>
        </w:rPr>
      </w:pPr>
      <w:r w:rsidRPr="00E47C07">
        <w:rPr>
          <w:rFonts w:ascii="Times New Roman" w:hAnsi="Times New Roman" w:cs="Times New Roman"/>
        </w:rPr>
        <w:t xml:space="preserve">The </w:t>
      </w:r>
      <w:r w:rsidR="00B975F7">
        <w:rPr>
          <w:rFonts w:ascii="Times New Roman" w:hAnsi="Times New Roman" w:cs="Times New Roman"/>
        </w:rPr>
        <w:t xml:space="preserve">organizing </w:t>
      </w:r>
      <w:bookmarkStart w:id="0" w:name="_GoBack"/>
      <w:bookmarkEnd w:id="0"/>
      <w:r w:rsidRPr="00E47C07">
        <w:rPr>
          <w:rFonts w:ascii="Times New Roman" w:hAnsi="Times New Roman" w:cs="Times New Roman"/>
        </w:rPr>
        <w:t>com</w:t>
      </w:r>
      <w:r w:rsidR="00305F1D">
        <w:rPr>
          <w:rFonts w:ascii="Times New Roman" w:hAnsi="Times New Roman" w:cs="Times New Roman"/>
        </w:rPr>
        <w:t>m</w:t>
      </w:r>
      <w:r w:rsidRPr="00E47C07">
        <w:rPr>
          <w:rFonts w:ascii="Times New Roman" w:hAnsi="Times New Roman" w:cs="Times New Roman"/>
        </w:rPr>
        <w:t>ittee</w:t>
      </w:r>
    </w:p>
    <w:p w:rsidR="001E546D" w:rsidRPr="00E47C07" w:rsidRDefault="001E546D" w:rsidP="001E546D">
      <w:pPr>
        <w:pStyle w:val="a3"/>
        <w:spacing w:after="0" w:line="360" w:lineRule="auto"/>
        <w:ind w:left="851"/>
        <w:jc w:val="right"/>
        <w:rPr>
          <w:rFonts w:ascii="Times New Roman" w:hAnsi="Times New Roman" w:cs="Times New Roman"/>
        </w:rPr>
      </w:pPr>
    </w:p>
    <w:sectPr w:rsidR="001E546D" w:rsidRPr="00E47C07" w:rsidSect="00B83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49" w:rsidRDefault="00A34B49" w:rsidP="00B9796F">
      <w:pPr>
        <w:spacing w:after="0" w:line="240" w:lineRule="auto"/>
      </w:pPr>
      <w:r>
        <w:separator/>
      </w:r>
    </w:p>
  </w:endnote>
  <w:endnote w:type="continuationSeparator" w:id="0">
    <w:p w:rsidR="00A34B49" w:rsidRDefault="00A34B49" w:rsidP="00B9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49" w:rsidRDefault="00A34B49" w:rsidP="00B9796F">
      <w:pPr>
        <w:spacing w:after="0" w:line="240" w:lineRule="auto"/>
      </w:pPr>
      <w:r>
        <w:separator/>
      </w:r>
    </w:p>
  </w:footnote>
  <w:footnote w:type="continuationSeparator" w:id="0">
    <w:p w:rsidR="00A34B49" w:rsidRDefault="00A34B49" w:rsidP="00B9796F">
      <w:pPr>
        <w:spacing w:after="0" w:line="240" w:lineRule="auto"/>
      </w:pPr>
      <w:r>
        <w:continuationSeparator/>
      </w:r>
    </w:p>
  </w:footnote>
  <w:footnote w:id="1">
    <w:p w:rsidR="00B21F43" w:rsidRPr="00305F1D" w:rsidRDefault="00B21F43" w:rsidP="00B21F43">
      <w:pPr>
        <w:pStyle w:val="a5"/>
        <w:jc w:val="both"/>
        <w:rPr>
          <w:rFonts w:ascii="Times New Roman" w:hAnsi="Times New Roman" w:cs="Times New Roman"/>
          <w:sz w:val="22"/>
          <w:szCs w:val="22"/>
        </w:rPr>
      </w:pPr>
      <w:r w:rsidRPr="00D31798">
        <w:rPr>
          <w:rStyle w:val="a6"/>
          <w:rFonts w:ascii="Times New Roman" w:hAnsi="Times New Roman" w:cs="Times New Roman"/>
          <w:sz w:val="22"/>
          <w:szCs w:val="22"/>
        </w:rPr>
        <w:footnoteRef/>
      </w:r>
      <w:r w:rsidRPr="00305F1D">
        <w:rPr>
          <w:rFonts w:ascii="Times New Roman" w:hAnsi="Times New Roman" w:cs="Times New Roman"/>
          <w:sz w:val="22"/>
          <w:szCs w:val="22"/>
        </w:rPr>
        <w:t xml:space="preserve"> </w:t>
      </w:r>
      <w:r w:rsidR="00305F1D">
        <w:rPr>
          <w:rFonts w:ascii="Times New Roman" w:hAnsi="Times New Roman" w:cs="Times New Roman"/>
          <w:sz w:val="22"/>
          <w:szCs w:val="22"/>
        </w:rPr>
        <w:t>Abstracts by classicist who have already finished their Masters Degree or their PhD within the previous academic year</w:t>
      </w:r>
      <w:r w:rsidRPr="00305F1D">
        <w:rPr>
          <w:rFonts w:ascii="Times New Roman" w:hAnsi="Times New Roman" w:cs="Times New Roman"/>
          <w:sz w:val="22"/>
          <w:szCs w:val="22"/>
        </w:rPr>
        <w:t xml:space="preserve"> (2017-2018)</w:t>
      </w:r>
      <w:r w:rsidR="00305F1D">
        <w:rPr>
          <w:rFonts w:ascii="Times New Roman" w:hAnsi="Times New Roman" w:cs="Times New Roman"/>
          <w:sz w:val="22"/>
          <w:szCs w:val="22"/>
        </w:rPr>
        <w:t xml:space="preserve"> will also be accepted</w:t>
      </w:r>
      <w:r w:rsidRPr="00305F1D">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422E"/>
    <w:multiLevelType w:val="hybridMultilevel"/>
    <w:tmpl w:val="524248D6"/>
    <w:lvl w:ilvl="0" w:tplc="C3CAA910">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3D"/>
    <w:rsid w:val="0016590F"/>
    <w:rsid w:val="0018662D"/>
    <w:rsid w:val="001D0FAF"/>
    <w:rsid w:val="001D5F9D"/>
    <w:rsid w:val="001E546D"/>
    <w:rsid w:val="00220179"/>
    <w:rsid w:val="002C486F"/>
    <w:rsid w:val="002F3550"/>
    <w:rsid w:val="00300AE0"/>
    <w:rsid w:val="00305F1D"/>
    <w:rsid w:val="00327996"/>
    <w:rsid w:val="0037184F"/>
    <w:rsid w:val="003D491A"/>
    <w:rsid w:val="003F3269"/>
    <w:rsid w:val="004219DF"/>
    <w:rsid w:val="004A296D"/>
    <w:rsid w:val="0056613D"/>
    <w:rsid w:val="005A51DA"/>
    <w:rsid w:val="00613A5B"/>
    <w:rsid w:val="00637C6B"/>
    <w:rsid w:val="00663BF5"/>
    <w:rsid w:val="00684CE1"/>
    <w:rsid w:val="00687315"/>
    <w:rsid w:val="007552E1"/>
    <w:rsid w:val="0079529E"/>
    <w:rsid w:val="007C409E"/>
    <w:rsid w:val="00844DAB"/>
    <w:rsid w:val="00865D26"/>
    <w:rsid w:val="00977AE5"/>
    <w:rsid w:val="00A06321"/>
    <w:rsid w:val="00A34B49"/>
    <w:rsid w:val="00AB5E33"/>
    <w:rsid w:val="00B0132F"/>
    <w:rsid w:val="00B10967"/>
    <w:rsid w:val="00B21F43"/>
    <w:rsid w:val="00B56DD5"/>
    <w:rsid w:val="00B5709B"/>
    <w:rsid w:val="00B67FDD"/>
    <w:rsid w:val="00B83F8E"/>
    <w:rsid w:val="00B975F7"/>
    <w:rsid w:val="00B9796F"/>
    <w:rsid w:val="00BB3286"/>
    <w:rsid w:val="00C82E9F"/>
    <w:rsid w:val="00D31798"/>
    <w:rsid w:val="00D72893"/>
    <w:rsid w:val="00D825CC"/>
    <w:rsid w:val="00DF4DBC"/>
    <w:rsid w:val="00DF6768"/>
    <w:rsid w:val="00E47C07"/>
    <w:rsid w:val="00E71634"/>
    <w:rsid w:val="00F806D8"/>
    <w:rsid w:val="00FA3164"/>
    <w:rsid w:val="00FF46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AED09-C8F5-45DC-B00E-C216D17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09B"/>
    <w:pPr>
      <w:ind w:left="720"/>
      <w:contextualSpacing/>
    </w:pPr>
  </w:style>
  <w:style w:type="paragraph" w:styleId="a4">
    <w:name w:val="Balloon Text"/>
    <w:basedOn w:val="a"/>
    <w:link w:val="Char"/>
    <w:uiPriority w:val="99"/>
    <w:semiHidden/>
    <w:unhideWhenUsed/>
    <w:rsid w:val="004219D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219DF"/>
    <w:rPr>
      <w:rFonts w:ascii="Tahoma" w:hAnsi="Tahoma" w:cs="Tahoma"/>
      <w:sz w:val="16"/>
      <w:szCs w:val="16"/>
    </w:rPr>
  </w:style>
  <w:style w:type="character" w:styleId="-">
    <w:name w:val="Hyperlink"/>
    <w:basedOn w:val="a0"/>
    <w:uiPriority w:val="99"/>
    <w:unhideWhenUsed/>
    <w:rsid w:val="003F3269"/>
    <w:rPr>
      <w:color w:val="0563C1" w:themeColor="hyperlink"/>
      <w:u w:val="single"/>
    </w:rPr>
  </w:style>
  <w:style w:type="paragraph" w:styleId="a5">
    <w:name w:val="footnote text"/>
    <w:basedOn w:val="a"/>
    <w:link w:val="Char0"/>
    <w:uiPriority w:val="99"/>
    <w:semiHidden/>
    <w:unhideWhenUsed/>
    <w:rsid w:val="00B9796F"/>
    <w:pPr>
      <w:spacing w:after="0" w:line="240" w:lineRule="auto"/>
    </w:pPr>
    <w:rPr>
      <w:sz w:val="20"/>
      <w:szCs w:val="20"/>
    </w:rPr>
  </w:style>
  <w:style w:type="character" w:customStyle="1" w:styleId="Char0">
    <w:name w:val="Κείμενο υποσημείωσης Char"/>
    <w:basedOn w:val="a0"/>
    <w:link w:val="a5"/>
    <w:uiPriority w:val="99"/>
    <w:semiHidden/>
    <w:rsid w:val="00B9796F"/>
    <w:rPr>
      <w:sz w:val="20"/>
      <w:szCs w:val="20"/>
    </w:rPr>
  </w:style>
  <w:style w:type="character" w:styleId="a6">
    <w:name w:val="footnote reference"/>
    <w:basedOn w:val="a0"/>
    <w:uiPriority w:val="99"/>
    <w:semiHidden/>
    <w:unhideWhenUsed/>
    <w:rsid w:val="00B97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gradclassics.au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3D3A-E4E3-44B2-8419-F45CEE59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2887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Δανάη Χρηστίδου</dc:creator>
  <cp:lastModifiedBy>Tom Christidis</cp:lastModifiedBy>
  <cp:revision>4</cp:revision>
  <dcterms:created xsi:type="dcterms:W3CDTF">2018-10-10T06:38:00Z</dcterms:created>
  <dcterms:modified xsi:type="dcterms:W3CDTF">2018-10-10T06:39:00Z</dcterms:modified>
</cp:coreProperties>
</file>